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3F" w:rsidRDefault="004A1F3F" w:rsidP="004A1F3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Муниципальное бюджетное дошкольное образовательное учреждение</w:t>
      </w:r>
    </w:p>
    <w:p w:rsidR="004A1F3F" w:rsidRDefault="004A1F3F" w:rsidP="004A1F3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Детский сад № 15 »</w:t>
      </w:r>
    </w:p>
    <w:p w:rsidR="004A1F3F" w:rsidRDefault="004A1F3F" w:rsidP="004A1F3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____________________________________________________________________________</w:t>
      </w:r>
    </w:p>
    <w:p w:rsidR="004A1F3F" w:rsidRDefault="004A1F3F" w:rsidP="004A1F3F">
      <w:pPr>
        <w:autoSpaceDE w:val="0"/>
        <w:autoSpaceDN w:val="0"/>
        <w:adjustRightInd w:val="0"/>
        <w:jc w:val="center"/>
        <w:rPr>
          <w:rFonts w:ascii="Times New Roman CYR" w:hAnsi="Times New Roman CYR" w:cs="Times New Roman CYR"/>
          <w:b/>
          <w:bCs/>
        </w:rPr>
      </w:pPr>
    </w:p>
    <w:p w:rsidR="004A1F3F" w:rsidRDefault="004A1F3F" w:rsidP="004A1F3F"/>
    <w:p w:rsidR="004A1F3F" w:rsidRDefault="004A1F3F" w:rsidP="004A1F3F">
      <w:pPr>
        <w:ind w:firstLine="680"/>
        <w:jc w:val="center"/>
      </w:pPr>
      <w:r>
        <w:t>ПРИКАЗ</w:t>
      </w:r>
    </w:p>
    <w:p w:rsidR="004A1F3F" w:rsidRDefault="004A1F3F" w:rsidP="004A1F3F">
      <w:pPr>
        <w:ind w:firstLine="680"/>
        <w:jc w:val="center"/>
      </w:pPr>
    </w:p>
    <w:p w:rsidR="004A1F3F" w:rsidRDefault="00763EEE" w:rsidP="004A1F3F">
      <w:pPr>
        <w:ind w:firstLine="680"/>
        <w:jc w:val="center"/>
      </w:pPr>
      <w:r>
        <w:t>«2</w:t>
      </w:r>
      <w:r w:rsidR="004A1F3F">
        <w:t xml:space="preserve">4» ноября 2025 г.                                                                  </w:t>
      </w:r>
      <w:r>
        <w:t xml:space="preserve">              № 243/</w:t>
      </w:r>
      <w:proofErr w:type="spellStart"/>
      <w:proofErr w:type="gramStart"/>
      <w:r>
        <w:t>п</w:t>
      </w:r>
      <w:proofErr w:type="spellEnd"/>
      <w:proofErr w:type="gramEnd"/>
    </w:p>
    <w:p w:rsidR="004A1F3F" w:rsidRDefault="004A1F3F" w:rsidP="004A1F3F">
      <w:pPr>
        <w:tabs>
          <w:tab w:val="left" w:pos="1095"/>
        </w:tabs>
      </w:pPr>
    </w:p>
    <w:p w:rsidR="004A1F3F" w:rsidRDefault="001A66AC" w:rsidP="001A66AC">
      <w:pPr>
        <w:tabs>
          <w:tab w:val="left" w:pos="1095"/>
        </w:tabs>
        <w:jc w:val="center"/>
        <w:rPr>
          <w:rFonts w:ascii="Liberation Serif" w:hAnsi="Liberation Serif" w:cs="Liberation Serif"/>
          <w:b/>
          <w:i/>
        </w:rPr>
      </w:pPr>
      <w:r w:rsidRPr="001A66AC">
        <w:rPr>
          <w:rFonts w:ascii="Liberation Serif" w:hAnsi="Liberation Serif" w:cs="Liberation Serif"/>
          <w:b/>
          <w:i/>
        </w:rPr>
        <w:t xml:space="preserve">Об утверждении плана-графика по внедрению программы просветительской деятельности для родителей (законных представителей) детей дошкольного возраста, посещающих </w:t>
      </w:r>
      <w:r>
        <w:rPr>
          <w:rFonts w:ascii="Liberation Serif" w:hAnsi="Liberation Serif" w:cs="Liberation Serif"/>
          <w:b/>
          <w:i/>
        </w:rPr>
        <w:t>Муниципальное бюджетное дошкольное образовательное учреждение</w:t>
      </w:r>
      <w:r w:rsidR="00763EEE">
        <w:rPr>
          <w:rFonts w:ascii="Liberation Serif" w:hAnsi="Liberation Serif" w:cs="Liberation Serif"/>
          <w:b/>
          <w:i/>
        </w:rPr>
        <w:t xml:space="preserve"> </w:t>
      </w:r>
      <w:r>
        <w:rPr>
          <w:rFonts w:ascii="Liberation Serif" w:hAnsi="Liberation Serif" w:cs="Liberation Serif"/>
          <w:b/>
          <w:i/>
        </w:rPr>
        <w:t>Детский  сад №15</w:t>
      </w:r>
      <w:r>
        <w:rPr>
          <w:rFonts w:ascii="Liberation Serif" w:hAnsi="Liberation Serif" w:cs="Liberation Serif" w:hint="eastAsia"/>
          <w:b/>
          <w:i/>
        </w:rPr>
        <w:t>»</w:t>
      </w:r>
    </w:p>
    <w:p w:rsidR="001A66AC" w:rsidRPr="001A66AC" w:rsidRDefault="001A66AC" w:rsidP="001A66AC">
      <w:pPr>
        <w:tabs>
          <w:tab w:val="left" w:pos="1095"/>
        </w:tabs>
        <w:jc w:val="center"/>
      </w:pPr>
    </w:p>
    <w:p w:rsidR="001A66AC" w:rsidRPr="001A66AC" w:rsidRDefault="001A66AC" w:rsidP="00B952D9">
      <w:pPr>
        <w:ind w:firstLine="709"/>
        <w:jc w:val="both"/>
        <w:rPr>
          <w:rFonts w:ascii="Liberation Serif" w:hAnsi="Liberation Serif" w:cs="Liberation Serif"/>
        </w:rPr>
      </w:pPr>
      <w:proofErr w:type="gramStart"/>
      <w:r w:rsidRPr="00763EEE">
        <w:rPr>
          <w:rFonts w:ascii="Liberation Serif" w:hAnsi="Liberation Serif" w:cs="Liberation Serif"/>
        </w:rPr>
        <w:t>Во</w:t>
      </w:r>
      <w:proofErr w:type="gramEnd"/>
      <w:r w:rsidRPr="00763EEE">
        <w:rPr>
          <w:rFonts w:ascii="Liberation Serif" w:hAnsi="Liberation Serif" w:cs="Liberation Serif"/>
        </w:rPr>
        <w:t xml:space="preserve"> исполнении пункта  3 перечня поручений Президента Российской Федерации от 14.06.2022 № Пр-1049ГС по итогам заседания Президиума Государственного Совета Российской Федерации от 25.05.2022, Плана мероприятий («дорожная карта») по внедрению программы просветительской деятельности для родителей воспитанников дошкольных образовательных организаций на основании письма Департамента государственной общеобразовательной политики и развития образования </w:t>
      </w:r>
      <w:proofErr w:type="spellStart"/>
      <w:r w:rsidRPr="00763EEE">
        <w:rPr>
          <w:rFonts w:ascii="Liberation Serif" w:hAnsi="Liberation Serif" w:cs="Liberation Serif"/>
        </w:rPr>
        <w:t>Минпросвещения</w:t>
      </w:r>
      <w:proofErr w:type="spellEnd"/>
      <w:r w:rsidRPr="00763EEE">
        <w:rPr>
          <w:rFonts w:ascii="Liberation Serif" w:hAnsi="Liberation Serif" w:cs="Liberation Serif"/>
        </w:rPr>
        <w:t xml:space="preserve"> России (далее соответственно — Программа просвещения, Департамент) от 21.10.2025 № 03-2069 в образовательных организациях Свердловской области, реализующих образовательную программу дошкольного образования, утвержденного приказом </w:t>
      </w:r>
      <w:proofErr w:type="gramStart"/>
      <w:r w:rsidRPr="00763EEE">
        <w:rPr>
          <w:rFonts w:ascii="Liberation Serif" w:hAnsi="Liberation Serif" w:cs="Liberation Serif"/>
        </w:rPr>
        <w:t>Министерства образования Свердловской области Государственного автономного образовательного учреждения дополнительного профессионального образования Свердловской</w:t>
      </w:r>
      <w:proofErr w:type="gramEnd"/>
      <w:r w:rsidRPr="00763EEE">
        <w:rPr>
          <w:rFonts w:ascii="Liberation Serif" w:hAnsi="Liberation Serif" w:cs="Liberation Serif"/>
        </w:rPr>
        <w:t xml:space="preserve"> области «Институт развития образования» от 05.11.2025 № 324 «О внедрении программы просветительской деятельности для родителей воспитанников в дошкольных образовательных организациях Свердловской области в качестве первичных региональных площадок»</w:t>
      </w:r>
      <w:r w:rsidRPr="00763EEE">
        <w:rPr>
          <w:rFonts w:ascii="Liberation Serif" w:hAnsi="Liberation Serif" w:cs="Liberation Serif"/>
          <w:bCs/>
        </w:rPr>
        <w:t>,</w:t>
      </w:r>
      <w:r w:rsidRPr="00763EEE">
        <w:rPr>
          <w:rFonts w:ascii="Liberation Serif" w:hAnsi="Liberation Serif" w:cs="Liberation Serif"/>
        </w:rPr>
        <w:t xml:space="preserve"> Приказа Управления образования Артемовского муниципального округа от 21.11.2025 № 358</w:t>
      </w:r>
      <w:r w:rsidR="00763EEE" w:rsidRPr="00763EEE">
        <w:rPr>
          <w:rFonts w:ascii="Liberation Serif" w:hAnsi="Liberation Serif" w:cs="Liberation Serif"/>
          <w:b/>
          <w:i/>
        </w:rPr>
        <w:t xml:space="preserve"> </w:t>
      </w:r>
      <w:r w:rsidR="00763EEE" w:rsidRPr="00763EEE">
        <w:rPr>
          <w:rFonts w:ascii="Liberation Serif" w:hAnsi="Liberation Serif" w:cs="Liberation Serif" w:hint="eastAsia"/>
        </w:rPr>
        <w:t>«</w:t>
      </w:r>
      <w:r w:rsidR="00763EEE" w:rsidRPr="00763EEE">
        <w:rPr>
          <w:rFonts w:ascii="Liberation Serif" w:hAnsi="Liberation Serif" w:cs="Liberation Serif"/>
        </w:rPr>
        <w:t>Об утверждении плана-графика по внедрению программы просветительской деятельности для родителей (законных представителей) детей дошкольного возраста, посещающих муниципальные образовательные организации, реализующих программы дошкольного образования на территории Артемовского муниципального округа Свердловской области</w:t>
      </w:r>
      <w:r w:rsidR="00763EEE" w:rsidRPr="00763EEE">
        <w:rPr>
          <w:rFonts w:ascii="Liberation Serif" w:hAnsi="Liberation Serif" w:cs="Liberation Serif" w:hint="eastAsia"/>
        </w:rPr>
        <w:t>»</w:t>
      </w:r>
      <w:r w:rsidR="00763EEE">
        <w:rPr>
          <w:rFonts w:ascii="Liberation Serif" w:hAnsi="Liberation Serif" w:cs="Liberation Serif"/>
        </w:rPr>
        <w:t>,</w:t>
      </w:r>
      <w:r w:rsidR="00763EEE">
        <w:rPr>
          <w:rFonts w:ascii="Liberation Serif" w:hAnsi="Liberation Serif" w:cs="Liberation Serif"/>
        </w:rPr>
        <w:tab/>
      </w:r>
    </w:p>
    <w:p w:rsidR="004A1F3F" w:rsidRDefault="004A1F3F" w:rsidP="006F09E0">
      <w:pPr>
        <w:tabs>
          <w:tab w:val="left" w:pos="1095"/>
        </w:tabs>
        <w:jc w:val="both"/>
      </w:pPr>
    </w:p>
    <w:p w:rsidR="004A1F3F" w:rsidRPr="00105949" w:rsidRDefault="004A1F3F" w:rsidP="004A1F3F">
      <w:pPr>
        <w:tabs>
          <w:tab w:val="left" w:pos="1095"/>
        </w:tabs>
      </w:pPr>
      <w:r>
        <w:t xml:space="preserve">           </w:t>
      </w:r>
      <w:r w:rsidRPr="00105949">
        <w:t>ПРИКАЗЫВАЮ:</w:t>
      </w:r>
    </w:p>
    <w:p w:rsidR="00E07A74" w:rsidRPr="00105949" w:rsidRDefault="00E07A74" w:rsidP="00E07A74">
      <w:pPr>
        <w:ind w:firstLine="709"/>
        <w:jc w:val="both"/>
        <w:rPr>
          <w:rFonts w:ascii="Liberation Serif" w:hAnsi="Liberation Serif" w:cs="Liberation Serif"/>
        </w:rPr>
      </w:pPr>
      <w:r w:rsidRPr="00105949">
        <w:rPr>
          <w:rFonts w:ascii="Liberation Serif" w:hAnsi="Liberation Serif" w:cs="Liberation Serif"/>
        </w:rPr>
        <w:t>1. Утвердить план-график по внедрению программы просветительской деятельности для родителей (законных представителей) детей дошкольного возраста, посещающих МБДОУ №15 (далее — Программа просвещения) (Приложение</w:t>
      </w:r>
      <w:r w:rsidR="00B952D9">
        <w:rPr>
          <w:rFonts w:ascii="Liberation Serif" w:hAnsi="Liberation Serif" w:cs="Liberation Serif"/>
        </w:rPr>
        <w:t xml:space="preserve"> 1</w:t>
      </w:r>
      <w:r w:rsidRPr="00105949">
        <w:rPr>
          <w:rFonts w:ascii="Liberation Serif" w:hAnsi="Liberation Serif" w:cs="Liberation Serif"/>
        </w:rPr>
        <w:t>).</w:t>
      </w:r>
    </w:p>
    <w:p w:rsidR="00E07A74" w:rsidRPr="00105949" w:rsidRDefault="00E07A74" w:rsidP="00E07A74">
      <w:pPr>
        <w:ind w:firstLine="709"/>
        <w:jc w:val="both"/>
        <w:rPr>
          <w:rFonts w:ascii="Liberation Serif" w:hAnsi="Liberation Serif" w:cs="Liberation Serif"/>
        </w:rPr>
      </w:pPr>
      <w:r w:rsidRPr="00105949">
        <w:rPr>
          <w:rFonts w:ascii="Liberation Serif" w:hAnsi="Liberation Serif" w:cs="Liberation Serif"/>
        </w:rPr>
        <w:t xml:space="preserve">2. Назначить координатором поэтапного внедрения Программы просвещения в МБДОУ №15 в период с 2025 года по 2030 год </w:t>
      </w:r>
      <w:proofErr w:type="spellStart"/>
      <w:r w:rsidRPr="00105949">
        <w:rPr>
          <w:rFonts w:ascii="Liberation Serif" w:hAnsi="Liberation Serif" w:cs="Liberation Serif"/>
        </w:rPr>
        <w:t>Мурзину</w:t>
      </w:r>
      <w:proofErr w:type="spellEnd"/>
      <w:r w:rsidRPr="00105949">
        <w:rPr>
          <w:rFonts w:ascii="Liberation Serif" w:hAnsi="Liberation Serif" w:cs="Liberation Serif"/>
        </w:rPr>
        <w:t xml:space="preserve"> Т.Н., старшего воспитателя.</w:t>
      </w:r>
    </w:p>
    <w:p w:rsidR="00105949" w:rsidRPr="00B952D9" w:rsidRDefault="00E07A74" w:rsidP="00E07A74">
      <w:pPr>
        <w:tabs>
          <w:tab w:val="left" w:pos="0"/>
          <w:tab w:val="left" w:pos="1080"/>
          <w:tab w:val="left" w:pos="1260"/>
        </w:tabs>
        <w:ind w:firstLine="709"/>
        <w:jc w:val="both"/>
        <w:rPr>
          <w:rFonts w:ascii="Liberation Serif" w:hAnsi="Liberation Serif" w:cs="Liberation Serif"/>
          <w:color w:val="000000"/>
        </w:rPr>
      </w:pPr>
      <w:r w:rsidRPr="00105949">
        <w:rPr>
          <w:rFonts w:ascii="Liberation Serif" w:hAnsi="Liberation Serif" w:cs="Liberation Serif"/>
        </w:rPr>
        <w:t xml:space="preserve">4. </w:t>
      </w:r>
      <w:r w:rsidRPr="00105949">
        <w:rPr>
          <w:rFonts w:ascii="Liberation Serif" w:hAnsi="Liberation Serif" w:cs="Liberation Serif"/>
          <w:color w:val="000000"/>
        </w:rPr>
        <w:t xml:space="preserve">Настоящий приказ разместить на официальном сайте </w:t>
      </w:r>
      <w:r w:rsidR="00105949" w:rsidRPr="00105949">
        <w:rPr>
          <w:rFonts w:ascii="Liberation Serif" w:hAnsi="Liberation Serif" w:cs="Liberation Serif"/>
          <w:color w:val="000000"/>
        </w:rPr>
        <w:t>МБДОУ</w:t>
      </w:r>
      <w:r w:rsidR="00B952D9">
        <w:rPr>
          <w:rFonts w:ascii="Liberation Serif" w:hAnsi="Liberation Serif" w:cs="Liberation Serif"/>
          <w:color w:val="000000"/>
        </w:rPr>
        <w:t xml:space="preserve"> №15</w:t>
      </w:r>
      <w:r w:rsidR="00105949" w:rsidRPr="00105949">
        <w:rPr>
          <w:rFonts w:ascii="Liberation Serif" w:hAnsi="Liberation Serif" w:cs="Liberation Serif"/>
          <w:color w:val="000000"/>
        </w:rPr>
        <w:t xml:space="preserve"> </w:t>
      </w:r>
      <w:r w:rsidRPr="00105949">
        <w:rPr>
          <w:rFonts w:ascii="Liberation Serif" w:hAnsi="Liberation Serif" w:cs="Liberation Serif"/>
          <w:color w:val="000000"/>
        </w:rPr>
        <w:t xml:space="preserve"> в сети «Интернет»</w:t>
      </w:r>
      <w:r w:rsidR="00B952D9">
        <w:rPr>
          <w:rFonts w:ascii="Liberation Serif" w:hAnsi="Liberation Serif" w:cs="Liberation Serif"/>
          <w:color w:val="000000"/>
        </w:rPr>
        <w:t>.</w:t>
      </w:r>
    </w:p>
    <w:p w:rsidR="00105949" w:rsidRDefault="00105949" w:rsidP="00105949">
      <w:pPr>
        <w:tabs>
          <w:tab w:val="left" w:pos="0"/>
          <w:tab w:val="left" w:pos="1095"/>
          <w:tab w:val="left" w:pos="1260"/>
        </w:tabs>
        <w:ind w:firstLine="709"/>
        <w:jc w:val="both"/>
      </w:pPr>
      <w:r w:rsidRPr="00105949">
        <w:rPr>
          <w:rFonts w:ascii="Liberation Serif" w:hAnsi="Liberation Serif" w:cs="Liberation Serif"/>
          <w:color w:val="000000"/>
        </w:rPr>
        <w:t xml:space="preserve">5. </w:t>
      </w:r>
      <w:r w:rsidRPr="00105949">
        <w:t xml:space="preserve">Ответственному за ведение сайта </w:t>
      </w:r>
      <w:proofErr w:type="spellStart"/>
      <w:r w:rsidRPr="00105949">
        <w:t>Мурзиной</w:t>
      </w:r>
      <w:proofErr w:type="spellEnd"/>
      <w:r w:rsidRPr="00105949">
        <w:t xml:space="preserve"> Т.Н. в срок до 28 ноября 2025 г. создать вкладку на официальном сайте образовательной организации «Просветительская деятел</w:t>
      </w:r>
      <w:r w:rsidR="00B952D9">
        <w:t xml:space="preserve">ьность» и организовать </w:t>
      </w:r>
      <w:proofErr w:type="gramStart"/>
      <w:r w:rsidR="00B952D9">
        <w:t xml:space="preserve">контроль </w:t>
      </w:r>
      <w:r w:rsidRPr="00105949">
        <w:t>за</w:t>
      </w:r>
      <w:proofErr w:type="gramEnd"/>
      <w:r w:rsidRPr="00105949">
        <w:t xml:space="preserve"> регулярным</w:t>
      </w:r>
      <w:r>
        <w:t xml:space="preserve"> размещением информации по реализации</w:t>
      </w:r>
      <w:r w:rsidRPr="00105949">
        <w:t xml:space="preserve"> Программы</w:t>
      </w:r>
      <w:r>
        <w:t xml:space="preserve"> просвещения</w:t>
      </w:r>
      <w:r w:rsidR="00B952D9">
        <w:t>.</w:t>
      </w:r>
      <w:r>
        <w:t xml:space="preserve"> </w:t>
      </w:r>
    </w:p>
    <w:p w:rsidR="00105949" w:rsidRDefault="00105949" w:rsidP="00105949">
      <w:pPr>
        <w:tabs>
          <w:tab w:val="left" w:pos="0"/>
          <w:tab w:val="left" w:pos="1095"/>
          <w:tab w:val="left" w:pos="1260"/>
        </w:tabs>
        <w:ind w:firstLine="709"/>
        <w:jc w:val="both"/>
      </w:pPr>
      <w:r>
        <w:t xml:space="preserve">6. Создать рабочую группу в составе: </w:t>
      </w:r>
    </w:p>
    <w:p w:rsidR="00105949" w:rsidRDefault="00105949" w:rsidP="00105949">
      <w:pPr>
        <w:tabs>
          <w:tab w:val="left" w:pos="1095"/>
        </w:tabs>
        <w:jc w:val="both"/>
      </w:pPr>
      <w:proofErr w:type="spellStart"/>
      <w:r>
        <w:t>Мурзина</w:t>
      </w:r>
      <w:proofErr w:type="spellEnd"/>
      <w:r>
        <w:t xml:space="preserve"> Т.Н. - старший воспитатель;</w:t>
      </w:r>
    </w:p>
    <w:p w:rsidR="00105949" w:rsidRDefault="00105949" w:rsidP="00105949">
      <w:pPr>
        <w:tabs>
          <w:tab w:val="left" w:pos="1095"/>
        </w:tabs>
        <w:jc w:val="both"/>
      </w:pPr>
      <w:proofErr w:type="spellStart"/>
      <w:r>
        <w:t>Яппарова</w:t>
      </w:r>
      <w:proofErr w:type="spellEnd"/>
      <w:r>
        <w:t xml:space="preserve"> Н.В. – педагог-психолог;</w:t>
      </w:r>
    </w:p>
    <w:p w:rsidR="00105949" w:rsidRDefault="00105949" w:rsidP="00105949">
      <w:pPr>
        <w:tabs>
          <w:tab w:val="left" w:pos="1095"/>
        </w:tabs>
        <w:jc w:val="both"/>
      </w:pPr>
      <w:proofErr w:type="spellStart"/>
      <w:r>
        <w:t>Сизова</w:t>
      </w:r>
      <w:proofErr w:type="spellEnd"/>
      <w:r>
        <w:t xml:space="preserve"> О.Г. – учитель-логопед;</w:t>
      </w:r>
    </w:p>
    <w:p w:rsidR="00105949" w:rsidRDefault="00105949" w:rsidP="00105949">
      <w:pPr>
        <w:tabs>
          <w:tab w:val="left" w:pos="1095"/>
        </w:tabs>
        <w:jc w:val="both"/>
      </w:pPr>
      <w:proofErr w:type="spellStart"/>
      <w:r>
        <w:t>Кособродова</w:t>
      </w:r>
      <w:proofErr w:type="spellEnd"/>
      <w:r>
        <w:t xml:space="preserve"> В.В. – музыкальный руководитель;</w:t>
      </w:r>
    </w:p>
    <w:p w:rsidR="00105949" w:rsidRDefault="00105949" w:rsidP="00105949">
      <w:pPr>
        <w:tabs>
          <w:tab w:val="left" w:pos="1095"/>
        </w:tabs>
        <w:jc w:val="both"/>
      </w:pPr>
      <w:proofErr w:type="spellStart"/>
      <w:r>
        <w:lastRenderedPageBreak/>
        <w:t>Косян</w:t>
      </w:r>
      <w:proofErr w:type="spellEnd"/>
      <w:r>
        <w:t xml:space="preserve"> А.А. – воспитатель.</w:t>
      </w:r>
    </w:p>
    <w:p w:rsidR="004A1F3F" w:rsidRDefault="00105949" w:rsidP="00105949">
      <w:pPr>
        <w:tabs>
          <w:tab w:val="left" w:pos="1095"/>
        </w:tabs>
        <w:ind w:firstLine="709"/>
        <w:jc w:val="both"/>
      </w:pPr>
      <w:r>
        <w:t>7. Утвердить Положение о рабочей группе по реализации программы просвещения родителей (законных представителей) детей, посещающих ДОУ. (Приложение 2).</w:t>
      </w:r>
    </w:p>
    <w:p w:rsidR="004A1F3F" w:rsidRDefault="004A1F3F" w:rsidP="00105949">
      <w:pPr>
        <w:pStyle w:val="a4"/>
        <w:numPr>
          <w:ilvl w:val="0"/>
          <w:numId w:val="3"/>
        </w:numPr>
        <w:tabs>
          <w:tab w:val="left" w:pos="1095"/>
        </w:tabs>
        <w:jc w:val="both"/>
      </w:pPr>
      <w:proofErr w:type="gramStart"/>
      <w:r>
        <w:t>Контроль за</w:t>
      </w:r>
      <w:proofErr w:type="gramEnd"/>
      <w:r>
        <w:t xml:space="preserve"> исполнением настоящего приказа оставляю за собой.</w:t>
      </w:r>
    </w:p>
    <w:p w:rsidR="004A1F3F" w:rsidRDefault="004A1F3F" w:rsidP="004A1F3F">
      <w:pPr>
        <w:tabs>
          <w:tab w:val="left" w:pos="1095"/>
        </w:tabs>
      </w:pPr>
    </w:p>
    <w:p w:rsidR="00105949" w:rsidRDefault="00105949" w:rsidP="004A1F3F">
      <w:pPr>
        <w:tabs>
          <w:tab w:val="left" w:pos="1095"/>
        </w:tabs>
      </w:pPr>
    </w:p>
    <w:p w:rsidR="004A1F3F" w:rsidRDefault="004A1F3F" w:rsidP="004A1F3F">
      <w:pPr>
        <w:tabs>
          <w:tab w:val="left" w:pos="1095"/>
        </w:tabs>
      </w:pPr>
    </w:p>
    <w:p w:rsidR="004A1F3F" w:rsidRDefault="004A1F3F" w:rsidP="004A1F3F">
      <w:pPr>
        <w:tabs>
          <w:tab w:val="left" w:pos="1095"/>
        </w:tabs>
        <w:jc w:val="center"/>
      </w:pPr>
      <w:r>
        <w:t>Заведующий                                                      Е.А.Смирнова</w:t>
      </w: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r>
        <w:t xml:space="preserve">С приказом </w:t>
      </w:r>
      <w:proofErr w:type="gramStart"/>
      <w:r>
        <w:t>ознакомлены</w:t>
      </w:r>
      <w:proofErr w:type="gramEnd"/>
      <w:r>
        <w:t>:</w:t>
      </w:r>
    </w:p>
    <w:p w:rsidR="004A1F3F" w:rsidRDefault="004A1F3F" w:rsidP="004A1F3F">
      <w:pPr>
        <w:tabs>
          <w:tab w:val="left" w:pos="1095"/>
        </w:tabs>
      </w:pPr>
    </w:p>
    <w:tbl>
      <w:tblPr>
        <w:tblStyle w:val="a3"/>
        <w:tblW w:w="0" w:type="auto"/>
        <w:tblLook w:val="04A0"/>
      </w:tblPr>
      <w:tblGrid>
        <w:gridCol w:w="2263"/>
        <w:gridCol w:w="2381"/>
      </w:tblGrid>
      <w:tr w:rsidR="004A1F3F" w:rsidTr="00105949">
        <w:tc>
          <w:tcPr>
            <w:tcW w:w="2263" w:type="dxa"/>
          </w:tcPr>
          <w:p w:rsidR="004A1F3F" w:rsidRDefault="004A1F3F" w:rsidP="00EC1EC0">
            <w:pPr>
              <w:tabs>
                <w:tab w:val="left" w:pos="1095"/>
              </w:tabs>
            </w:pPr>
            <w:r>
              <w:t>Мурзина Т.Н.</w:t>
            </w:r>
          </w:p>
        </w:tc>
        <w:tc>
          <w:tcPr>
            <w:tcW w:w="2381" w:type="dxa"/>
          </w:tcPr>
          <w:p w:rsidR="004A1F3F" w:rsidRDefault="004A1F3F" w:rsidP="00EC1EC0">
            <w:pPr>
              <w:tabs>
                <w:tab w:val="left" w:pos="1095"/>
              </w:tabs>
            </w:pPr>
          </w:p>
        </w:tc>
      </w:tr>
      <w:tr w:rsidR="004A1F3F" w:rsidTr="00105949">
        <w:tc>
          <w:tcPr>
            <w:tcW w:w="2263" w:type="dxa"/>
          </w:tcPr>
          <w:p w:rsidR="004A1F3F" w:rsidRDefault="004A1F3F" w:rsidP="00EC1EC0">
            <w:pPr>
              <w:tabs>
                <w:tab w:val="left" w:pos="1095"/>
              </w:tabs>
            </w:pPr>
            <w:proofErr w:type="spellStart"/>
            <w:r>
              <w:t>Яппарова</w:t>
            </w:r>
            <w:proofErr w:type="spellEnd"/>
            <w:r>
              <w:t xml:space="preserve"> Н.В.</w:t>
            </w:r>
          </w:p>
        </w:tc>
        <w:tc>
          <w:tcPr>
            <w:tcW w:w="2381" w:type="dxa"/>
          </w:tcPr>
          <w:p w:rsidR="004A1F3F" w:rsidRDefault="004A1F3F" w:rsidP="00EC1EC0">
            <w:pPr>
              <w:tabs>
                <w:tab w:val="left" w:pos="1095"/>
              </w:tabs>
            </w:pPr>
          </w:p>
        </w:tc>
      </w:tr>
      <w:tr w:rsidR="004A1F3F" w:rsidTr="00105949">
        <w:tc>
          <w:tcPr>
            <w:tcW w:w="2263" w:type="dxa"/>
          </w:tcPr>
          <w:p w:rsidR="004A1F3F" w:rsidRDefault="004A1F3F" w:rsidP="00EC1EC0">
            <w:pPr>
              <w:tabs>
                <w:tab w:val="left" w:pos="1095"/>
              </w:tabs>
            </w:pPr>
            <w:proofErr w:type="spellStart"/>
            <w:r>
              <w:t>Сизова</w:t>
            </w:r>
            <w:proofErr w:type="spellEnd"/>
            <w:r>
              <w:t xml:space="preserve"> О.Г.</w:t>
            </w:r>
          </w:p>
        </w:tc>
        <w:tc>
          <w:tcPr>
            <w:tcW w:w="2381" w:type="dxa"/>
          </w:tcPr>
          <w:p w:rsidR="004A1F3F" w:rsidRDefault="004A1F3F" w:rsidP="00EC1EC0">
            <w:pPr>
              <w:tabs>
                <w:tab w:val="left" w:pos="1095"/>
              </w:tabs>
            </w:pPr>
          </w:p>
        </w:tc>
      </w:tr>
      <w:tr w:rsidR="004A1F3F" w:rsidTr="00105949">
        <w:tc>
          <w:tcPr>
            <w:tcW w:w="2263" w:type="dxa"/>
          </w:tcPr>
          <w:p w:rsidR="004A1F3F" w:rsidRDefault="004A1F3F" w:rsidP="00EC1EC0">
            <w:pPr>
              <w:tabs>
                <w:tab w:val="left" w:pos="1095"/>
              </w:tabs>
            </w:pPr>
            <w:proofErr w:type="spellStart"/>
            <w:r>
              <w:t>Кособродова</w:t>
            </w:r>
            <w:proofErr w:type="spellEnd"/>
            <w:r>
              <w:t xml:space="preserve"> В.В.</w:t>
            </w:r>
          </w:p>
        </w:tc>
        <w:tc>
          <w:tcPr>
            <w:tcW w:w="2381" w:type="dxa"/>
          </w:tcPr>
          <w:p w:rsidR="004A1F3F" w:rsidRDefault="004A1F3F" w:rsidP="00EC1EC0">
            <w:pPr>
              <w:tabs>
                <w:tab w:val="left" w:pos="1095"/>
              </w:tabs>
            </w:pPr>
          </w:p>
        </w:tc>
      </w:tr>
      <w:tr w:rsidR="004A1F3F" w:rsidTr="00105949">
        <w:tc>
          <w:tcPr>
            <w:tcW w:w="2263" w:type="dxa"/>
          </w:tcPr>
          <w:p w:rsidR="004A1F3F" w:rsidRDefault="004A1F3F" w:rsidP="00EC1EC0">
            <w:pPr>
              <w:tabs>
                <w:tab w:val="left" w:pos="1095"/>
              </w:tabs>
            </w:pPr>
            <w:proofErr w:type="spellStart"/>
            <w:r>
              <w:t>Косян</w:t>
            </w:r>
            <w:proofErr w:type="spellEnd"/>
            <w:r>
              <w:t xml:space="preserve"> А.А.</w:t>
            </w:r>
          </w:p>
        </w:tc>
        <w:tc>
          <w:tcPr>
            <w:tcW w:w="2381" w:type="dxa"/>
          </w:tcPr>
          <w:p w:rsidR="004A1F3F" w:rsidRDefault="004A1F3F" w:rsidP="00EC1EC0">
            <w:pPr>
              <w:tabs>
                <w:tab w:val="left" w:pos="1095"/>
              </w:tabs>
            </w:pPr>
          </w:p>
        </w:tc>
      </w:tr>
    </w:tbl>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4A1F3F" w:rsidRDefault="004A1F3F" w:rsidP="004A1F3F">
      <w:pPr>
        <w:tabs>
          <w:tab w:val="left" w:pos="1095"/>
        </w:tabs>
      </w:pPr>
    </w:p>
    <w:p w:rsidR="00363AED" w:rsidRDefault="00363AED">
      <w:bookmarkStart w:id="0" w:name="_GoBack"/>
      <w:bookmarkEnd w:id="0"/>
    </w:p>
    <w:sectPr w:rsidR="00363AED" w:rsidSect="00D762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D065E"/>
    <w:multiLevelType w:val="hybridMultilevel"/>
    <w:tmpl w:val="1EAAEA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D95443"/>
    <w:multiLevelType w:val="hybridMultilevel"/>
    <w:tmpl w:val="AB72E8EE"/>
    <w:lvl w:ilvl="0" w:tplc="AD6A69B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1341C6E"/>
    <w:multiLevelType w:val="hybridMultilevel"/>
    <w:tmpl w:val="D398E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4A77"/>
    <w:rsid w:val="00105949"/>
    <w:rsid w:val="001A66AC"/>
    <w:rsid w:val="0027496D"/>
    <w:rsid w:val="00363AED"/>
    <w:rsid w:val="003A1DFF"/>
    <w:rsid w:val="003C4A77"/>
    <w:rsid w:val="004A1F3F"/>
    <w:rsid w:val="004E3B96"/>
    <w:rsid w:val="0066394C"/>
    <w:rsid w:val="006F09E0"/>
    <w:rsid w:val="00763EEE"/>
    <w:rsid w:val="008831D6"/>
    <w:rsid w:val="009C0E55"/>
    <w:rsid w:val="00B952D9"/>
    <w:rsid w:val="00D762A0"/>
    <w:rsid w:val="00E07A74"/>
    <w:rsid w:val="00F11A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1F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A1F3F"/>
    <w:pPr>
      <w:ind w:left="720"/>
      <w:contextualSpacing/>
    </w:pPr>
  </w:style>
  <w:style w:type="character" w:styleId="a5">
    <w:name w:val="Hyperlink"/>
    <w:rsid w:val="00E07A74"/>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cp:lastPrinted>2025-11-27T07:34:00Z</cp:lastPrinted>
  <dcterms:created xsi:type="dcterms:W3CDTF">2025-11-17T06:03:00Z</dcterms:created>
  <dcterms:modified xsi:type="dcterms:W3CDTF">2025-11-27T08:49:00Z</dcterms:modified>
</cp:coreProperties>
</file>